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8A" w:rsidRPr="0076238A" w:rsidRDefault="0076238A">
      <w:pPr>
        <w:rPr>
          <w:b/>
          <w:sz w:val="28"/>
          <w:szCs w:val="28"/>
        </w:rPr>
      </w:pPr>
      <w:r w:rsidRPr="0076238A">
        <w:rPr>
          <w:b/>
          <w:sz w:val="28"/>
          <w:szCs w:val="28"/>
        </w:rPr>
        <w:t>MR vergadering</w:t>
      </w:r>
    </w:p>
    <w:p w:rsidR="0076238A" w:rsidRPr="0076238A" w:rsidRDefault="0076238A">
      <w:pPr>
        <w:rPr>
          <w:sz w:val="28"/>
          <w:szCs w:val="28"/>
        </w:rPr>
      </w:pPr>
    </w:p>
    <w:p w:rsidR="0076238A" w:rsidRPr="0076238A" w:rsidRDefault="0076238A">
      <w:pPr>
        <w:rPr>
          <w:sz w:val="22"/>
          <w:szCs w:val="22"/>
        </w:rPr>
      </w:pPr>
      <w:r w:rsidRPr="0076238A">
        <w:rPr>
          <w:sz w:val="22"/>
          <w:szCs w:val="22"/>
        </w:rPr>
        <w:t>Datum:</w:t>
      </w:r>
      <w:r w:rsidRPr="0076238A">
        <w:rPr>
          <w:sz w:val="22"/>
          <w:szCs w:val="22"/>
        </w:rPr>
        <w:tab/>
      </w:r>
      <w:r w:rsidRPr="0076238A">
        <w:rPr>
          <w:sz w:val="22"/>
          <w:szCs w:val="22"/>
        </w:rPr>
        <w:tab/>
      </w:r>
      <w:r w:rsidRPr="0076238A">
        <w:rPr>
          <w:sz w:val="22"/>
          <w:szCs w:val="22"/>
        </w:rPr>
        <w:tab/>
      </w:r>
      <w:r w:rsidR="00986808">
        <w:rPr>
          <w:sz w:val="22"/>
          <w:szCs w:val="22"/>
        </w:rPr>
        <w:t>19</w:t>
      </w:r>
      <w:r w:rsidR="00056E3C">
        <w:rPr>
          <w:sz w:val="22"/>
          <w:szCs w:val="22"/>
        </w:rPr>
        <w:t xml:space="preserve"> maart </w:t>
      </w:r>
      <w:r w:rsidR="002F4A46">
        <w:rPr>
          <w:sz w:val="22"/>
          <w:szCs w:val="22"/>
        </w:rPr>
        <w:t>2018</w:t>
      </w:r>
    </w:p>
    <w:p w:rsidR="0076238A" w:rsidRDefault="0076238A" w:rsidP="0076238A">
      <w:pPr>
        <w:ind w:left="2835" w:hanging="2835"/>
        <w:rPr>
          <w:sz w:val="22"/>
          <w:szCs w:val="22"/>
        </w:rPr>
      </w:pPr>
      <w:r w:rsidRPr="0076238A">
        <w:rPr>
          <w:sz w:val="22"/>
          <w:szCs w:val="22"/>
        </w:rPr>
        <w:t>Aanwezig:</w:t>
      </w:r>
      <w:r w:rsidRPr="0076238A">
        <w:rPr>
          <w:sz w:val="22"/>
          <w:szCs w:val="22"/>
        </w:rPr>
        <w:tab/>
      </w:r>
      <w:r>
        <w:rPr>
          <w:sz w:val="22"/>
          <w:szCs w:val="22"/>
        </w:rPr>
        <w:tab/>
      </w:r>
      <w:proofErr w:type="spellStart"/>
      <w:r w:rsidRPr="0076238A">
        <w:rPr>
          <w:sz w:val="22"/>
          <w:szCs w:val="22"/>
        </w:rPr>
        <w:t>Fenny</w:t>
      </w:r>
      <w:proofErr w:type="spellEnd"/>
      <w:r w:rsidRPr="0076238A">
        <w:rPr>
          <w:sz w:val="22"/>
          <w:szCs w:val="22"/>
        </w:rPr>
        <w:t xml:space="preserve"> de Lange</w:t>
      </w:r>
      <w:r w:rsidR="002F4A46">
        <w:rPr>
          <w:sz w:val="22"/>
          <w:szCs w:val="22"/>
        </w:rPr>
        <w:t>,</w:t>
      </w:r>
      <w:r w:rsidR="002F4A46" w:rsidRPr="002F4A46">
        <w:rPr>
          <w:sz w:val="22"/>
          <w:szCs w:val="22"/>
        </w:rPr>
        <w:t xml:space="preserve"> </w:t>
      </w:r>
      <w:r w:rsidR="002F4A46">
        <w:rPr>
          <w:sz w:val="22"/>
          <w:szCs w:val="22"/>
        </w:rPr>
        <w:t xml:space="preserve">Rutger </w:t>
      </w:r>
      <w:proofErr w:type="spellStart"/>
      <w:r w:rsidR="002F4A46">
        <w:rPr>
          <w:sz w:val="22"/>
          <w:szCs w:val="22"/>
        </w:rPr>
        <w:t>Sibma</w:t>
      </w:r>
      <w:proofErr w:type="spellEnd"/>
      <w:r w:rsidR="002F4A46">
        <w:rPr>
          <w:sz w:val="22"/>
          <w:szCs w:val="22"/>
        </w:rPr>
        <w:t xml:space="preserve"> (</w:t>
      </w:r>
      <w:proofErr w:type="spellStart"/>
      <w:r w:rsidR="002F4A46">
        <w:rPr>
          <w:sz w:val="22"/>
          <w:szCs w:val="22"/>
        </w:rPr>
        <w:t>vz</w:t>
      </w:r>
      <w:proofErr w:type="spellEnd"/>
      <w:r w:rsidR="002F4A46">
        <w:rPr>
          <w:sz w:val="22"/>
          <w:szCs w:val="22"/>
        </w:rPr>
        <w:t>)</w:t>
      </w:r>
      <w:r w:rsidRPr="0076238A">
        <w:rPr>
          <w:sz w:val="22"/>
          <w:szCs w:val="22"/>
        </w:rPr>
        <w:t xml:space="preserve">, Annemarie Veldman, </w:t>
      </w:r>
      <w:r w:rsidR="00D57FCC">
        <w:rPr>
          <w:sz w:val="22"/>
          <w:szCs w:val="22"/>
        </w:rPr>
        <w:t xml:space="preserve">Elise </w:t>
      </w:r>
      <w:proofErr w:type="spellStart"/>
      <w:r w:rsidR="00D57FCC">
        <w:rPr>
          <w:sz w:val="22"/>
          <w:szCs w:val="22"/>
        </w:rPr>
        <w:t>Deijk</w:t>
      </w:r>
      <w:proofErr w:type="spellEnd"/>
      <w:r w:rsidR="00D57FCC">
        <w:rPr>
          <w:sz w:val="22"/>
          <w:szCs w:val="22"/>
        </w:rPr>
        <w:t xml:space="preserve">, </w:t>
      </w:r>
      <w:r w:rsidR="00056E3C">
        <w:rPr>
          <w:sz w:val="22"/>
          <w:szCs w:val="22"/>
        </w:rPr>
        <w:t xml:space="preserve">Mariëlle Jansen, </w:t>
      </w:r>
      <w:proofErr w:type="spellStart"/>
      <w:r w:rsidR="00D57FCC">
        <w:rPr>
          <w:sz w:val="22"/>
          <w:szCs w:val="22"/>
        </w:rPr>
        <w:t>Mar</w:t>
      </w:r>
      <w:r w:rsidR="002F4A46">
        <w:rPr>
          <w:sz w:val="22"/>
          <w:szCs w:val="22"/>
        </w:rPr>
        <w:t>ielle</w:t>
      </w:r>
      <w:proofErr w:type="spellEnd"/>
      <w:r w:rsidR="002F4A46">
        <w:rPr>
          <w:sz w:val="22"/>
          <w:szCs w:val="22"/>
        </w:rPr>
        <w:t xml:space="preserve"> </w:t>
      </w:r>
      <w:proofErr w:type="spellStart"/>
      <w:r w:rsidR="002F4A46">
        <w:rPr>
          <w:sz w:val="22"/>
          <w:szCs w:val="22"/>
        </w:rPr>
        <w:t>Roelofsen</w:t>
      </w:r>
      <w:proofErr w:type="spellEnd"/>
      <w:r w:rsidR="00161D11">
        <w:rPr>
          <w:sz w:val="22"/>
          <w:szCs w:val="22"/>
        </w:rPr>
        <w:t xml:space="preserve"> </w:t>
      </w:r>
      <w:r w:rsidRPr="0076238A">
        <w:rPr>
          <w:sz w:val="22"/>
          <w:szCs w:val="22"/>
        </w:rPr>
        <w:t>en Daphne Vos (</w:t>
      </w:r>
      <w:proofErr w:type="spellStart"/>
      <w:r w:rsidRPr="0076238A">
        <w:rPr>
          <w:sz w:val="22"/>
          <w:szCs w:val="22"/>
        </w:rPr>
        <w:t>not</w:t>
      </w:r>
      <w:proofErr w:type="spellEnd"/>
      <w:r w:rsidRPr="0076238A">
        <w:rPr>
          <w:sz w:val="22"/>
          <w:szCs w:val="22"/>
        </w:rPr>
        <w:t>)</w:t>
      </w:r>
    </w:p>
    <w:p w:rsidR="0076238A" w:rsidRPr="0076238A" w:rsidRDefault="0076238A" w:rsidP="0076238A">
      <w:pPr>
        <w:ind w:left="2835" w:hanging="2835"/>
        <w:rPr>
          <w:sz w:val="22"/>
          <w:szCs w:val="22"/>
        </w:rPr>
      </w:pPr>
    </w:p>
    <w:tbl>
      <w:tblPr>
        <w:tblpPr w:leftFromText="141" w:rightFromText="141" w:vertAnchor="text" w:tblpY="1"/>
        <w:tblOverlap w:val="never"/>
        <w:tblW w:w="0" w:type="auto"/>
        <w:tblBorders>
          <w:top w:val="nil"/>
          <w:left w:val="nil"/>
          <w:bottom w:val="nil"/>
          <w:right w:val="nil"/>
          <w:insideH w:val="nil"/>
          <w:insideV w:val="nil"/>
        </w:tblBorders>
        <w:tblCellMar>
          <w:left w:w="5" w:type="dxa"/>
          <w:right w:w="0" w:type="dxa"/>
        </w:tblCellMar>
        <w:tblLook w:val="04A0" w:firstRow="1" w:lastRow="0" w:firstColumn="1" w:lastColumn="0" w:noHBand="0" w:noVBand="1"/>
      </w:tblPr>
      <w:tblGrid>
        <w:gridCol w:w="3718"/>
        <w:gridCol w:w="9749"/>
      </w:tblGrid>
      <w:tr w:rsidR="00205CF1" w:rsidTr="00E85141">
        <w:trPr>
          <w:gridAfter w:val="1"/>
          <w:wAfter w:w="9749" w:type="dxa"/>
          <w:trHeight w:hRule="exact" w:val="80"/>
        </w:trPr>
        <w:tc>
          <w:tcPr>
            <w:tcW w:w="3718" w:type="dxa"/>
            <w:tcBorders>
              <w:top w:val="nil"/>
              <w:left w:val="nil"/>
              <w:bottom w:val="nil"/>
              <w:right w:val="nil"/>
            </w:tcBorders>
            <w:shd w:val="clear" w:color="auto" w:fill="FFFFFF"/>
          </w:tcPr>
          <w:p w:rsidR="00205CF1" w:rsidRDefault="00205CF1" w:rsidP="00E85141">
            <w:pPr>
              <w:pStyle w:val="Koptekst"/>
              <w:spacing w:line="280" w:lineRule="exact"/>
              <w:rPr>
                <w:rFonts w:cs="Arial"/>
                <w:b/>
                <w:sz w:val="22"/>
                <w:szCs w:val="22"/>
              </w:rPr>
            </w:pPr>
          </w:p>
        </w:tc>
      </w:tr>
      <w:tr w:rsidR="00205CF1" w:rsidTr="00E85141">
        <w:trPr>
          <w:trHeight w:val="454"/>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05CF1" w:rsidRPr="008C00F5" w:rsidRDefault="00205CF1" w:rsidP="00E85141">
            <w:pPr>
              <w:ind w:left="360"/>
              <w:jc w:val="center"/>
              <w:rPr>
                <w:rFonts w:cs="Arial"/>
                <w:b/>
                <w:sz w:val="22"/>
                <w:szCs w:val="22"/>
              </w:rPr>
            </w:pPr>
            <w:r w:rsidRPr="008C00F5">
              <w:rPr>
                <w:rFonts w:cs="Arial"/>
                <w:b/>
                <w:sz w:val="22"/>
                <w:szCs w:val="22"/>
              </w:rPr>
              <w:t>Agendapunt</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05CF1" w:rsidRPr="008C00F5" w:rsidRDefault="00205CF1" w:rsidP="00E85141">
            <w:pPr>
              <w:jc w:val="center"/>
              <w:rPr>
                <w:rFonts w:cs="Arial"/>
                <w:b/>
                <w:sz w:val="22"/>
                <w:szCs w:val="22"/>
              </w:rPr>
            </w:pPr>
            <w:r w:rsidRPr="008C00F5">
              <w:rPr>
                <w:rFonts w:cs="Arial"/>
                <w:b/>
                <w:sz w:val="22"/>
                <w:szCs w:val="22"/>
              </w:rPr>
              <w:t>Bijzonderheden</w:t>
            </w:r>
          </w:p>
        </w:tc>
      </w:tr>
      <w:tr w:rsidR="00205CF1" w:rsidTr="00E85141">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05CF1" w:rsidRPr="008C00F5" w:rsidRDefault="00205CF1" w:rsidP="00E85141">
            <w:pPr>
              <w:ind w:left="360"/>
              <w:rPr>
                <w:rFonts w:cs="Arial"/>
                <w:sz w:val="22"/>
                <w:szCs w:val="22"/>
              </w:rPr>
            </w:pPr>
            <w:r w:rsidRPr="008C00F5">
              <w:rPr>
                <w:rFonts w:cs="Arial"/>
                <w:sz w:val="22"/>
                <w:szCs w:val="22"/>
              </w:rPr>
              <w:t>Opening</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05CF1" w:rsidRPr="008C00F5" w:rsidRDefault="00D57FCC" w:rsidP="002F4A46">
            <w:pPr>
              <w:ind w:left="398"/>
              <w:rPr>
                <w:rFonts w:cs="Arial"/>
                <w:sz w:val="22"/>
                <w:szCs w:val="22"/>
              </w:rPr>
            </w:pPr>
            <w:r>
              <w:rPr>
                <w:rFonts w:cs="Arial"/>
                <w:sz w:val="22"/>
                <w:szCs w:val="22"/>
              </w:rPr>
              <w:t xml:space="preserve">Opening door </w:t>
            </w:r>
            <w:r w:rsidR="002F4A46">
              <w:rPr>
                <w:rFonts w:cs="Arial"/>
                <w:sz w:val="22"/>
                <w:szCs w:val="22"/>
              </w:rPr>
              <w:t xml:space="preserve">Rutger </w:t>
            </w:r>
            <w:proofErr w:type="spellStart"/>
            <w:r w:rsidR="002F4A46">
              <w:rPr>
                <w:rFonts w:cs="Arial"/>
                <w:sz w:val="22"/>
                <w:szCs w:val="22"/>
              </w:rPr>
              <w:t>Sibma</w:t>
            </w:r>
            <w:proofErr w:type="spellEnd"/>
          </w:p>
        </w:tc>
      </w:tr>
    </w:tbl>
    <w:tbl>
      <w:tblPr>
        <w:tblW w:w="13467" w:type="dxa"/>
        <w:tblInd w:w="-5" w:type="dxa"/>
        <w:tblBorders>
          <w:top w:val="nil"/>
          <w:left w:val="nil"/>
          <w:bottom w:val="nil"/>
          <w:right w:val="nil"/>
          <w:insideH w:val="nil"/>
          <w:insideV w:val="nil"/>
        </w:tblBorders>
        <w:tblCellMar>
          <w:left w:w="5" w:type="dxa"/>
          <w:right w:w="0" w:type="dxa"/>
        </w:tblCellMar>
        <w:tblLook w:val="04A0" w:firstRow="1" w:lastRow="0" w:firstColumn="1" w:lastColumn="0" w:noHBand="0" w:noVBand="1"/>
      </w:tblPr>
      <w:tblGrid>
        <w:gridCol w:w="3718"/>
        <w:gridCol w:w="9749"/>
      </w:tblGrid>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E9059C" w:rsidP="00862959">
            <w:pPr>
              <w:numPr>
                <w:ilvl w:val="0"/>
                <w:numId w:val="1"/>
              </w:numPr>
              <w:rPr>
                <w:rFonts w:cs="Arial"/>
                <w:sz w:val="22"/>
                <w:szCs w:val="22"/>
              </w:rPr>
            </w:pPr>
            <w:r w:rsidRPr="008C00F5">
              <w:rPr>
                <w:rFonts w:cs="Arial"/>
                <w:sz w:val="22"/>
                <w:szCs w:val="22"/>
              </w:rPr>
              <w:t>Nadere agendering</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7A2DAB" w:rsidRDefault="00986808" w:rsidP="00862959">
            <w:pPr>
              <w:pStyle w:val="Lijstalinea"/>
              <w:numPr>
                <w:ilvl w:val="0"/>
                <w:numId w:val="13"/>
              </w:numPr>
              <w:rPr>
                <w:rFonts w:cs="Arial"/>
                <w:sz w:val="22"/>
                <w:szCs w:val="22"/>
              </w:rPr>
            </w:pPr>
            <w:r>
              <w:rPr>
                <w:rFonts w:cs="Arial"/>
                <w:sz w:val="22"/>
                <w:szCs w:val="22"/>
              </w:rPr>
              <w:t>Geen toevoegingen</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E9059C" w:rsidP="00862959">
            <w:pPr>
              <w:numPr>
                <w:ilvl w:val="0"/>
                <w:numId w:val="1"/>
              </w:numPr>
              <w:rPr>
                <w:rFonts w:cs="Arial"/>
                <w:sz w:val="22"/>
                <w:szCs w:val="22"/>
              </w:rPr>
            </w:pPr>
            <w:r w:rsidRPr="008C00F5">
              <w:rPr>
                <w:rFonts w:cs="Arial"/>
                <w:sz w:val="22"/>
                <w:szCs w:val="22"/>
              </w:rPr>
              <w:t xml:space="preserve">Mededelingen </w:t>
            </w:r>
            <w:proofErr w:type="spellStart"/>
            <w:r w:rsidRPr="008C00F5">
              <w:rPr>
                <w:rFonts w:cs="Arial"/>
                <w:sz w:val="22"/>
                <w:szCs w:val="22"/>
              </w:rPr>
              <w:t>Fenny</w:t>
            </w:r>
            <w:proofErr w:type="spellEnd"/>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B318A" w:rsidRPr="00AB318A" w:rsidRDefault="00AB318A" w:rsidP="00AB318A">
            <w:pPr>
              <w:pStyle w:val="Lijstalinea"/>
              <w:numPr>
                <w:ilvl w:val="0"/>
                <w:numId w:val="3"/>
              </w:numPr>
              <w:rPr>
                <w:rFonts w:cs="Arial"/>
                <w:sz w:val="22"/>
                <w:szCs w:val="22"/>
              </w:rPr>
            </w:pPr>
            <w:r w:rsidRPr="00AB318A">
              <w:rPr>
                <w:rFonts w:cs="Arial"/>
                <w:sz w:val="22"/>
                <w:szCs w:val="22"/>
              </w:rPr>
              <w:t>IKC (als vast punt op de agenda); PSZ is inmiddels ook begonnen, samenwerking verloopt goed. School denkt mee aan speelgelegenheden voor kinderen in de wijk</w:t>
            </w:r>
          </w:p>
          <w:p w:rsidR="00AB318A" w:rsidRPr="00AB318A" w:rsidRDefault="00AB318A" w:rsidP="00AB318A">
            <w:pPr>
              <w:pStyle w:val="Lijstalinea"/>
              <w:numPr>
                <w:ilvl w:val="0"/>
                <w:numId w:val="3"/>
              </w:numPr>
              <w:rPr>
                <w:rFonts w:cs="Arial"/>
                <w:sz w:val="22"/>
                <w:szCs w:val="22"/>
              </w:rPr>
            </w:pPr>
            <w:r w:rsidRPr="00AB318A">
              <w:rPr>
                <w:rFonts w:cs="Arial"/>
                <w:sz w:val="22"/>
                <w:szCs w:val="22"/>
              </w:rPr>
              <w:t>O4NT (standaard op de agenda); voortgang kinderen volgen blijkt niet makkelijk te zijn. Er komtgeen rapp</w:t>
            </w:r>
            <w:r w:rsidR="006A58A8">
              <w:rPr>
                <w:rFonts w:cs="Arial"/>
                <w:sz w:val="22"/>
                <w:szCs w:val="22"/>
              </w:rPr>
              <w:t xml:space="preserve">ort meer, maar je kan in </w:t>
            </w:r>
            <w:proofErr w:type="spellStart"/>
            <w:r w:rsidR="006A58A8">
              <w:rPr>
                <w:rFonts w:cs="Arial"/>
                <w:sz w:val="22"/>
                <w:szCs w:val="22"/>
              </w:rPr>
              <w:t>Gynzy</w:t>
            </w:r>
            <w:proofErr w:type="spellEnd"/>
            <w:r w:rsidRPr="00AB318A">
              <w:rPr>
                <w:rFonts w:cs="Arial"/>
                <w:sz w:val="22"/>
                <w:szCs w:val="22"/>
              </w:rPr>
              <w:t xml:space="preserve"> de voortgang volgen. </w:t>
            </w:r>
            <w:r w:rsidR="006A58A8">
              <w:rPr>
                <w:rFonts w:cs="Arial"/>
                <w:sz w:val="22"/>
                <w:szCs w:val="22"/>
              </w:rPr>
              <w:t xml:space="preserve">Toelichting voor de ouders </w:t>
            </w:r>
            <w:bookmarkStart w:id="0" w:name="_GoBack"/>
            <w:bookmarkEnd w:id="0"/>
            <w:r w:rsidR="006A58A8">
              <w:rPr>
                <w:rFonts w:cs="Arial"/>
                <w:sz w:val="22"/>
                <w:szCs w:val="22"/>
              </w:rPr>
              <w:t xml:space="preserve">zou ondersteunend zijn. </w:t>
            </w:r>
            <w:r w:rsidRPr="00AB318A">
              <w:rPr>
                <w:rFonts w:cs="Arial"/>
                <w:sz w:val="22"/>
                <w:szCs w:val="22"/>
              </w:rPr>
              <w:t xml:space="preserve">Hierin kan je niet zien hoe je kind in de omgang is. </w:t>
            </w:r>
          </w:p>
          <w:p w:rsidR="00AB318A" w:rsidRPr="00AB318A" w:rsidRDefault="00AB318A" w:rsidP="00AB318A">
            <w:pPr>
              <w:pStyle w:val="Lijstalinea"/>
              <w:numPr>
                <w:ilvl w:val="0"/>
                <w:numId w:val="3"/>
              </w:numPr>
              <w:rPr>
                <w:rFonts w:cs="Arial"/>
                <w:sz w:val="22"/>
                <w:szCs w:val="22"/>
              </w:rPr>
            </w:pPr>
            <w:r w:rsidRPr="00AB318A">
              <w:rPr>
                <w:rFonts w:cs="Arial"/>
                <w:sz w:val="22"/>
                <w:szCs w:val="22"/>
              </w:rPr>
              <w:t>Er komt begeleiding voor het plannen van de week.</w:t>
            </w:r>
          </w:p>
          <w:p w:rsidR="00AB318A" w:rsidRPr="00AB318A" w:rsidRDefault="00AB318A" w:rsidP="00AB318A">
            <w:pPr>
              <w:pStyle w:val="Lijstalinea"/>
              <w:numPr>
                <w:ilvl w:val="0"/>
                <w:numId w:val="3"/>
              </w:numPr>
              <w:rPr>
                <w:rFonts w:cs="Arial"/>
                <w:sz w:val="22"/>
                <w:szCs w:val="22"/>
              </w:rPr>
            </w:pPr>
            <w:r w:rsidRPr="00AB318A">
              <w:rPr>
                <w:rFonts w:cs="Arial"/>
                <w:sz w:val="22"/>
                <w:szCs w:val="22"/>
              </w:rPr>
              <w:t>Werkdrukverlaging; geld beschikbaar om te kijken naar werkdruk verlagend werkt om te kijken waar dat geld voor ingezet gaat worden, moet verantwoording voor afgelegd worden, instemming door MR nodig. Niet per definitie eenmalig.</w:t>
            </w:r>
          </w:p>
          <w:p w:rsidR="00AB318A" w:rsidRPr="00AB318A" w:rsidRDefault="00AB318A" w:rsidP="00AB318A">
            <w:pPr>
              <w:pStyle w:val="Lijstalinea"/>
              <w:numPr>
                <w:ilvl w:val="0"/>
                <w:numId w:val="3"/>
              </w:numPr>
              <w:rPr>
                <w:rFonts w:cs="Arial"/>
                <w:sz w:val="22"/>
                <w:szCs w:val="22"/>
              </w:rPr>
            </w:pPr>
            <w:r w:rsidRPr="00AB318A">
              <w:rPr>
                <w:rFonts w:cs="Arial"/>
                <w:sz w:val="22"/>
                <w:szCs w:val="22"/>
              </w:rPr>
              <w:t xml:space="preserve">Boete voor foutieve leerling telling voor PCONT, de </w:t>
            </w:r>
            <w:proofErr w:type="spellStart"/>
            <w:r w:rsidRPr="00AB318A">
              <w:rPr>
                <w:rFonts w:cs="Arial"/>
                <w:sz w:val="22"/>
                <w:szCs w:val="22"/>
              </w:rPr>
              <w:t>Huve</w:t>
            </w:r>
            <w:proofErr w:type="spellEnd"/>
            <w:r w:rsidRPr="00AB318A">
              <w:rPr>
                <w:rFonts w:cs="Arial"/>
                <w:sz w:val="22"/>
                <w:szCs w:val="22"/>
              </w:rPr>
              <w:t xml:space="preserve"> heeft hier geen last van.</w:t>
            </w:r>
          </w:p>
          <w:p w:rsidR="00AB318A" w:rsidRPr="00AB318A" w:rsidRDefault="00AB318A" w:rsidP="00AB318A">
            <w:pPr>
              <w:pStyle w:val="Lijstalinea"/>
              <w:numPr>
                <w:ilvl w:val="0"/>
                <w:numId w:val="3"/>
              </w:numPr>
              <w:rPr>
                <w:rFonts w:cs="Arial"/>
                <w:sz w:val="22"/>
                <w:szCs w:val="22"/>
              </w:rPr>
            </w:pPr>
            <w:r w:rsidRPr="00AB318A">
              <w:rPr>
                <w:rFonts w:cs="Arial"/>
                <w:sz w:val="22"/>
                <w:szCs w:val="22"/>
              </w:rPr>
              <w:t xml:space="preserve">Citotoetsen; de rekentoetsen zijn minder dan voorgaande jaren, </w:t>
            </w:r>
            <w:proofErr w:type="spellStart"/>
            <w:r w:rsidRPr="00AB318A">
              <w:rPr>
                <w:rFonts w:cs="Arial"/>
                <w:sz w:val="22"/>
                <w:szCs w:val="22"/>
              </w:rPr>
              <w:t>tov</w:t>
            </w:r>
            <w:proofErr w:type="spellEnd"/>
            <w:r w:rsidRPr="00AB318A">
              <w:rPr>
                <w:rFonts w:cs="Arial"/>
                <w:sz w:val="22"/>
                <w:szCs w:val="22"/>
              </w:rPr>
              <w:t xml:space="preserve"> andere scholen doen we het hierin niet slecht</w:t>
            </w:r>
          </w:p>
          <w:p w:rsidR="00AB318A" w:rsidRPr="00AB318A" w:rsidRDefault="00AB318A" w:rsidP="00AB318A">
            <w:pPr>
              <w:pStyle w:val="Lijstalinea"/>
              <w:numPr>
                <w:ilvl w:val="0"/>
                <w:numId w:val="3"/>
              </w:numPr>
              <w:rPr>
                <w:rFonts w:cs="Arial"/>
                <w:sz w:val="22"/>
                <w:szCs w:val="22"/>
              </w:rPr>
            </w:pPr>
            <w:r w:rsidRPr="00AB318A">
              <w:rPr>
                <w:rFonts w:cs="Arial"/>
                <w:sz w:val="22"/>
                <w:szCs w:val="22"/>
              </w:rPr>
              <w:t xml:space="preserve">Faillissement van 2 O4NT scholen, de eerste lichting van deze scholen (“Heel O4NT is failliet” stond in de krant), hebben het gestelde leerlingenaantal niet gehaald. Heeft niets met de </w:t>
            </w:r>
            <w:proofErr w:type="spellStart"/>
            <w:r w:rsidRPr="00AB318A">
              <w:rPr>
                <w:rFonts w:cs="Arial"/>
                <w:sz w:val="22"/>
                <w:szCs w:val="22"/>
              </w:rPr>
              <w:t>Huve</w:t>
            </w:r>
            <w:proofErr w:type="spellEnd"/>
            <w:r w:rsidRPr="00AB318A">
              <w:rPr>
                <w:rFonts w:cs="Arial"/>
                <w:sz w:val="22"/>
                <w:szCs w:val="22"/>
              </w:rPr>
              <w:t xml:space="preserve"> te maken.</w:t>
            </w:r>
          </w:p>
          <w:p w:rsidR="00AB318A" w:rsidRPr="00AB318A" w:rsidRDefault="00AB318A" w:rsidP="00AB318A">
            <w:pPr>
              <w:pStyle w:val="Lijstalinea"/>
              <w:numPr>
                <w:ilvl w:val="0"/>
                <w:numId w:val="3"/>
              </w:numPr>
              <w:rPr>
                <w:rFonts w:cs="Arial"/>
                <w:sz w:val="22"/>
                <w:szCs w:val="22"/>
              </w:rPr>
            </w:pPr>
            <w:r w:rsidRPr="00AB318A">
              <w:rPr>
                <w:rFonts w:cs="Arial"/>
                <w:sz w:val="22"/>
                <w:szCs w:val="22"/>
              </w:rPr>
              <w:t xml:space="preserve">IOP </w:t>
            </w:r>
            <w:proofErr w:type="spellStart"/>
            <w:r w:rsidRPr="00AB318A">
              <w:rPr>
                <w:rFonts w:cs="Arial"/>
                <w:sz w:val="22"/>
                <w:szCs w:val="22"/>
              </w:rPr>
              <w:t>tav</w:t>
            </w:r>
            <w:proofErr w:type="spellEnd"/>
            <w:r w:rsidRPr="00AB318A">
              <w:rPr>
                <w:rFonts w:cs="Arial"/>
                <w:sz w:val="22"/>
                <w:szCs w:val="22"/>
              </w:rPr>
              <w:t xml:space="preserve"> zorgleerlingen; komt een plan voor (IB)</w:t>
            </w:r>
          </w:p>
          <w:p w:rsidR="00D57FCC" w:rsidRPr="008C00F5" w:rsidRDefault="00AB318A" w:rsidP="00AB318A">
            <w:pPr>
              <w:pStyle w:val="Lijstalinea"/>
              <w:numPr>
                <w:ilvl w:val="0"/>
                <w:numId w:val="3"/>
              </w:numPr>
              <w:rPr>
                <w:rFonts w:cs="Arial"/>
                <w:sz w:val="22"/>
                <w:szCs w:val="22"/>
              </w:rPr>
            </w:pPr>
            <w:r w:rsidRPr="00AB318A">
              <w:rPr>
                <w:rFonts w:cs="Arial"/>
                <w:sz w:val="22"/>
                <w:szCs w:val="22"/>
              </w:rPr>
              <w:t>Open Dag; was erg leuk, de kinderen hebben het goed gedaan, ouders waren enthousiast.</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E9059C" w:rsidP="00862959">
            <w:pPr>
              <w:numPr>
                <w:ilvl w:val="0"/>
                <w:numId w:val="1"/>
              </w:numPr>
              <w:rPr>
                <w:rFonts w:cs="Arial"/>
                <w:sz w:val="22"/>
                <w:szCs w:val="22"/>
              </w:rPr>
            </w:pPr>
            <w:r w:rsidRPr="008C00F5">
              <w:rPr>
                <w:rFonts w:cs="Arial"/>
                <w:sz w:val="22"/>
                <w:szCs w:val="22"/>
              </w:rPr>
              <w:t xml:space="preserve">Activiteitenplan met </w:t>
            </w:r>
            <w:proofErr w:type="spellStart"/>
            <w:r w:rsidRPr="008C00F5">
              <w:rPr>
                <w:rFonts w:cs="Arial"/>
                <w:sz w:val="22"/>
                <w:szCs w:val="22"/>
              </w:rPr>
              <w:t>Fenny</w:t>
            </w:r>
            <w:proofErr w:type="spellEnd"/>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2583A" w:rsidRPr="004A3678" w:rsidRDefault="00AB318A" w:rsidP="004A3678">
            <w:pPr>
              <w:pStyle w:val="Lijstalinea"/>
              <w:numPr>
                <w:ilvl w:val="0"/>
                <w:numId w:val="9"/>
              </w:numPr>
              <w:rPr>
                <w:sz w:val="22"/>
                <w:szCs w:val="22"/>
              </w:rPr>
            </w:pPr>
            <w:r w:rsidRPr="00AB318A">
              <w:rPr>
                <w:bCs/>
                <w:sz w:val="22"/>
                <w:szCs w:val="22"/>
              </w:rPr>
              <w:t>Ouderenquête; Annemarie heeft de termen nog doorgenomen, parkeergelegenheid, continurooster, tevredenheid over de OV en haar activiteiten, IPad gebruik, tevreden over de huidige methodiek, tools om je kind te ondersteunen, voel je je vrij genoeg om feedback te geven op de coach, leerpleinen</w:t>
            </w:r>
            <w:r w:rsidRPr="00AB318A">
              <w:rPr>
                <w:bCs/>
                <w:sz w:val="22"/>
                <w:szCs w:val="22"/>
              </w:rPr>
              <w:br/>
              <w:t>Mariëlle en Elise hebben onderwerpen geïnventariseerd (indruk, informatievoorziening, sfeer, gesprekken, werken rondom leerdoelen, schooltijden, betrokkenheid ouders, wendagen, rapport).</w:t>
            </w:r>
            <w:r w:rsidRPr="00AB318A">
              <w:rPr>
                <w:bCs/>
                <w:sz w:val="22"/>
                <w:szCs w:val="22"/>
              </w:rPr>
              <w:br/>
              <w:t xml:space="preserve">Afname via Google, Rutger gaat het in het systeem zetten samen met Mariëlle en Elise. Een </w:t>
            </w:r>
            <w:r w:rsidRPr="00AB318A">
              <w:rPr>
                <w:bCs/>
                <w:sz w:val="22"/>
                <w:szCs w:val="22"/>
              </w:rPr>
              <w:lastRenderedPageBreak/>
              <w:t>week na de mei vakantie ouders via de mail uitnodigen, duur van de afname benoemen</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E9059C" w:rsidP="00862959">
            <w:pPr>
              <w:numPr>
                <w:ilvl w:val="0"/>
                <w:numId w:val="1"/>
              </w:numPr>
              <w:rPr>
                <w:rFonts w:cs="Arial"/>
                <w:sz w:val="22"/>
                <w:szCs w:val="22"/>
              </w:rPr>
            </w:pPr>
            <w:r w:rsidRPr="008C00F5">
              <w:rPr>
                <w:rFonts w:cs="Arial"/>
                <w:sz w:val="22"/>
                <w:szCs w:val="22"/>
              </w:rPr>
              <w:lastRenderedPageBreak/>
              <w:t xml:space="preserve">Actiepunten met </w:t>
            </w:r>
            <w:proofErr w:type="spellStart"/>
            <w:r w:rsidRPr="008C00F5">
              <w:rPr>
                <w:rFonts w:cs="Arial"/>
                <w:sz w:val="22"/>
                <w:szCs w:val="22"/>
              </w:rPr>
              <w:t>Fenny</w:t>
            </w:r>
            <w:proofErr w:type="spellEnd"/>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9C11FF" w:rsidRDefault="00AB318A" w:rsidP="009C11FF">
            <w:pPr>
              <w:pStyle w:val="Lijstalinea"/>
              <w:numPr>
                <w:ilvl w:val="0"/>
                <w:numId w:val="18"/>
              </w:numPr>
              <w:rPr>
                <w:sz w:val="22"/>
                <w:szCs w:val="22"/>
              </w:rPr>
            </w:pPr>
            <w:r>
              <w:rPr>
                <w:sz w:val="22"/>
                <w:szCs w:val="22"/>
              </w:rPr>
              <w:t>Geen punten vanuit het activiteitenplan</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E9059C" w:rsidP="00AB318A">
            <w:pPr>
              <w:numPr>
                <w:ilvl w:val="0"/>
                <w:numId w:val="1"/>
              </w:numPr>
              <w:rPr>
                <w:rFonts w:cs="Arial"/>
                <w:sz w:val="22"/>
                <w:szCs w:val="22"/>
              </w:rPr>
            </w:pPr>
            <w:r w:rsidRPr="008C00F5">
              <w:rPr>
                <w:rFonts w:cs="Arial"/>
                <w:sz w:val="22"/>
                <w:szCs w:val="22"/>
              </w:rPr>
              <w:t>Notulen d.d</w:t>
            </w:r>
            <w:r>
              <w:rPr>
                <w:rFonts w:cs="Arial"/>
                <w:sz w:val="22"/>
                <w:szCs w:val="22"/>
              </w:rPr>
              <w:t xml:space="preserve">. </w:t>
            </w:r>
            <w:r w:rsidR="00AB318A">
              <w:rPr>
                <w:rFonts w:cs="Arial"/>
                <w:sz w:val="22"/>
                <w:szCs w:val="22"/>
              </w:rPr>
              <w:t>15 januari 2018</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56F89" w:rsidRPr="006E4F40" w:rsidRDefault="00AB318A" w:rsidP="00235509">
            <w:pPr>
              <w:pStyle w:val="Lijstalinea"/>
              <w:numPr>
                <w:ilvl w:val="0"/>
                <w:numId w:val="10"/>
              </w:numPr>
              <w:rPr>
                <w:sz w:val="22"/>
                <w:szCs w:val="22"/>
              </w:rPr>
            </w:pPr>
            <w:r>
              <w:rPr>
                <w:sz w:val="22"/>
                <w:szCs w:val="22"/>
              </w:rPr>
              <w:t>Geen op- en aanmerkingen</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E9059C" w:rsidP="00862959">
            <w:pPr>
              <w:numPr>
                <w:ilvl w:val="0"/>
                <w:numId w:val="1"/>
              </w:numPr>
              <w:rPr>
                <w:rFonts w:cs="Arial"/>
                <w:sz w:val="22"/>
                <w:szCs w:val="22"/>
              </w:rPr>
            </w:pPr>
            <w:r w:rsidRPr="008C00F5">
              <w:rPr>
                <w:rFonts w:cs="Arial"/>
                <w:sz w:val="22"/>
                <w:szCs w:val="22"/>
              </w:rPr>
              <w:t>Ingekomen post</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56E3C" w:rsidRDefault="00056E3C" w:rsidP="00056E3C">
            <w:pPr>
              <w:rPr>
                <w:sz w:val="22"/>
                <w:szCs w:val="22"/>
              </w:rPr>
            </w:pPr>
            <w:r w:rsidRPr="008C00F5">
              <w:rPr>
                <w:sz w:val="22"/>
                <w:szCs w:val="22"/>
              </w:rPr>
              <w:t>GMR</w:t>
            </w:r>
            <w:r>
              <w:rPr>
                <w:sz w:val="22"/>
                <w:szCs w:val="22"/>
              </w:rPr>
              <w:t xml:space="preserve"> </w:t>
            </w:r>
            <w:r w:rsidRPr="00316A55">
              <w:rPr>
                <w:sz w:val="22"/>
                <w:szCs w:val="22"/>
                <w:u w:val="single"/>
              </w:rPr>
              <w:t>(samenvatting door Mariëlle J)</w:t>
            </w:r>
            <w:r w:rsidRPr="008C00F5">
              <w:rPr>
                <w:sz w:val="22"/>
                <w:szCs w:val="22"/>
              </w:rPr>
              <w:t>:</w:t>
            </w:r>
          </w:p>
          <w:p w:rsidR="00056E3C" w:rsidRDefault="00056E3C" w:rsidP="00056E3C">
            <w:pPr>
              <w:pStyle w:val="Lijstalinea"/>
              <w:numPr>
                <w:ilvl w:val="0"/>
                <w:numId w:val="10"/>
              </w:numPr>
              <w:rPr>
                <w:sz w:val="22"/>
                <w:szCs w:val="22"/>
              </w:rPr>
            </w:pPr>
            <w:r>
              <w:rPr>
                <w:sz w:val="22"/>
                <w:szCs w:val="22"/>
              </w:rPr>
              <w:t xml:space="preserve">8-1-2018; reactie GMR over onze opmerkingen </w:t>
            </w:r>
            <w:proofErr w:type="spellStart"/>
            <w:r>
              <w:rPr>
                <w:sz w:val="22"/>
                <w:szCs w:val="22"/>
              </w:rPr>
              <w:t>mbt</w:t>
            </w:r>
            <w:proofErr w:type="spellEnd"/>
            <w:r>
              <w:rPr>
                <w:sz w:val="22"/>
                <w:szCs w:val="22"/>
              </w:rPr>
              <w:t xml:space="preserve"> MR reglement, zij hebben het geagendeerd voor de vergadering van de GMR</w:t>
            </w:r>
          </w:p>
          <w:p w:rsidR="00056E3C" w:rsidRDefault="00056E3C" w:rsidP="00056E3C">
            <w:pPr>
              <w:pStyle w:val="Lijstalinea"/>
              <w:numPr>
                <w:ilvl w:val="0"/>
                <w:numId w:val="10"/>
              </w:numPr>
              <w:rPr>
                <w:sz w:val="22"/>
                <w:szCs w:val="22"/>
              </w:rPr>
            </w:pPr>
            <w:r>
              <w:rPr>
                <w:sz w:val="22"/>
                <w:szCs w:val="22"/>
              </w:rPr>
              <w:t xml:space="preserve">26-1-2018; </w:t>
            </w:r>
            <w:r w:rsidRPr="007F69F6">
              <w:rPr>
                <w:sz w:val="22"/>
                <w:szCs w:val="22"/>
              </w:rPr>
              <w:t>Notulen GMR 15-1-2018</w:t>
            </w:r>
          </w:p>
          <w:p w:rsidR="00056E3C" w:rsidRDefault="00056E3C" w:rsidP="00056E3C">
            <w:pPr>
              <w:pStyle w:val="Lijstalinea"/>
              <w:numPr>
                <w:ilvl w:val="0"/>
                <w:numId w:val="10"/>
              </w:numPr>
              <w:rPr>
                <w:sz w:val="22"/>
                <w:szCs w:val="22"/>
              </w:rPr>
            </w:pPr>
            <w:r>
              <w:rPr>
                <w:sz w:val="22"/>
                <w:szCs w:val="22"/>
              </w:rPr>
              <w:t xml:space="preserve">30-1-2018; doorgestuurd door de GMR: </w:t>
            </w:r>
            <w:r w:rsidRPr="007F69F6">
              <w:rPr>
                <w:sz w:val="22"/>
                <w:szCs w:val="22"/>
              </w:rPr>
              <w:t>informatie over de masterclasses in de komende maanden waaraan leden van medezeggenschapsraden kunnen deelnemen</w:t>
            </w:r>
          </w:p>
          <w:p w:rsidR="00056E3C" w:rsidRDefault="00056E3C" w:rsidP="00056E3C">
            <w:pPr>
              <w:pStyle w:val="Lijstalinea"/>
              <w:numPr>
                <w:ilvl w:val="0"/>
                <w:numId w:val="10"/>
              </w:numPr>
              <w:rPr>
                <w:sz w:val="22"/>
                <w:szCs w:val="22"/>
              </w:rPr>
            </w:pPr>
            <w:r>
              <w:rPr>
                <w:sz w:val="22"/>
                <w:szCs w:val="22"/>
              </w:rPr>
              <w:t xml:space="preserve">20-2-2018; </w:t>
            </w:r>
            <w:r w:rsidRPr="007F69F6">
              <w:rPr>
                <w:sz w:val="22"/>
                <w:szCs w:val="22"/>
              </w:rPr>
              <w:t>Uitnodiging basistraining medezeggenschap 15 maart 2018</w:t>
            </w:r>
          </w:p>
          <w:p w:rsidR="00056E3C" w:rsidRDefault="00056E3C" w:rsidP="00056E3C">
            <w:pPr>
              <w:pStyle w:val="Lijstalinea"/>
              <w:numPr>
                <w:ilvl w:val="0"/>
                <w:numId w:val="10"/>
              </w:numPr>
              <w:rPr>
                <w:sz w:val="22"/>
                <w:szCs w:val="22"/>
              </w:rPr>
            </w:pPr>
            <w:r>
              <w:rPr>
                <w:sz w:val="22"/>
                <w:szCs w:val="22"/>
              </w:rPr>
              <w:t xml:space="preserve">26-2-2018; </w:t>
            </w:r>
            <w:r w:rsidRPr="007F69F6">
              <w:rPr>
                <w:sz w:val="22"/>
                <w:szCs w:val="22"/>
              </w:rPr>
              <w:t>Notulen GMR 2018-02-12</w:t>
            </w:r>
          </w:p>
          <w:p w:rsidR="00056E3C" w:rsidRPr="00AB2002" w:rsidRDefault="00056E3C" w:rsidP="00056E3C">
            <w:pPr>
              <w:ind w:left="360"/>
              <w:rPr>
                <w:sz w:val="22"/>
                <w:szCs w:val="22"/>
              </w:rPr>
            </w:pPr>
          </w:p>
          <w:p w:rsidR="00056E3C" w:rsidRDefault="00056E3C" w:rsidP="00056E3C">
            <w:pPr>
              <w:rPr>
                <w:sz w:val="22"/>
                <w:szCs w:val="22"/>
              </w:rPr>
            </w:pPr>
            <w:r>
              <w:rPr>
                <w:sz w:val="22"/>
                <w:szCs w:val="22"/>
              </w:rPr>
              <w:t>Overige:</w:t>
            </w:r>
          </w:p>
          <w:p w:rsidR="00056E3C" w:rsidRDefault="00056E3C" w:rsidP="00056E3C">
            <w:pPr>
              <w:pStyle w:val="Lijstalinea"/>
              <w:numPr>
                <w:ilvl w:val="0"/>
                <w:numId w:val="9"/>
              </w:numPr>
              <w:rPr>
                <w:sz w:val="22"/>
                <w:szCs w:val="22"/>
              </w:rPr>
            </w:pPr>
            <w:r>
              <w:rPr>
                <w:sz w:val="22"/>
                <w:szCs w:val="22"/>
              </w:rPr>
              <w:t xml:space="preserve">CNV; </w:t>
            </w:r>
            <w:r w:rsidRPr="007F69F6">
              <w:rPr>
                <w:sz w:val="22"/>
                <w:szCs w:val="22"/>
              </w:rPr>
              <w:t>MR Nieuwsbrief: Overlegmodel gekozen? Tijd voor evaluatie!</w:t>
            </w:r>
          </w:p>
          <w:p w:rsidR="00E9059C" w:rsidRPr="00601CB3" w:rsidRDefault="00056E3C" w:rsidP="00056E3C">
            <w:pPr>
              <w:pStyle w:val="Lijstalinea"/>
              <w:numPr>
                <w:ilvl w:val="0"/>
                <w:numId w:val="9"/>
              </w:numPr>
              <w:rPr>
                <w:sz w:val="22"/>
                <w:szCs w:val="22"/>
              </w:rPr>
            </w:pPr>
            <w:r>
              <w:rPr>
                <w:sz w:val="22"/>
                <w:szCs w:val="22"/>
              </w:rPr>
              <w:t xml:space="preserve">CNV; </w:t>
            </w:r>
            <w:r w:rsidRPr="007F69F6">
              <w:rPr>
                <w:sz w:val="22"/>
                <w:szCs w:val="22"/>
              </w:rPr>
              <w:t>Extra MR Nieuwsbrief: Het werkdrukakkoord in het PO en de rol van de MR</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B67EA5" w:rsidRDefault="00E9059C" w:rsidP="00B67EA5">
            <w:pPr>
              <w:pStyle w:val="Lijstalinea"/>
              <w:numPr>
                <w:ilvl w:val="0"/>
                <w:numId w:val="1"/>
              </w:numPr>
              <w:rPr>
                <w:rFonts w:cs="Arial"/>
                <w:sz w:val="22"/>
                <w:szCs w:val="22"/>
              </w:rPr>
            </w:pPr>
            <w:r w:rsidRPr="00B67EA5">
              <w:rPr>
                <w:rFonts w:cs="Arial"/>
                <w:sz w:val="22"/>
                <w:szCs w:val="22"/>
              </w:rPr>
              <w:t>Ingebrachte punten</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B318A" w:rsidRPr="00AB318A" w:rsidRDefault="00AB318A" w:rsidP="00AB318A">
            <w:pPr>
              <w:pStyle w:val="Lijstalinea"/>
              <w:numPr>
                <w:ilvl w:val="0"/>
                <w:numId w:val="11"/>
              </w:numPr>
              <w:ind w:right="283"/>
              <w:rPr>
                <w:bCs/>
                <w:sz w:val="22"/>
                <w:szCs w:val="22"/>
              </w:rPr>
            </w:pPr>
            <w:r w:rsidRPr="00AB318A">
              <w:rPr>
                <w:bCs/>
                <w:sz w:val="22"/>
                <w:szCs w:val="22"/>
              </w:rPr>
              <w:t xml:space="preserve">Verkiezingen; stand van zaken Rutger heeft naar de termijnen gekeken, 5 weken voor de verkiezing moet de lijst met kandidaten opgesteld worden, kandidaat stellen 4 weken voorafgaand, 2 weken bedenktijd, dus 11 weken voor de verkiezingen. Op 4 juni verkiezingen, dat betekent dat we deze week moeten starten in de </w:t>
            </w:r>
            <w:proofErr w:type="spellStart"/>
            <w:r w:rsidRPr="00AB318A">
              <w:rPr>
                <w:bCs/>
                <w:sz w:val="22"/>
                <w:szCs w:val="22"/>
              </w:rPr>
              <w:t>Stuifm@il</w:t>
            </w:r>
            <w:proofErr w:type="spellEnd"/>
            <w:r w:rsidRPr="00AB318A">
              <w:rPr>
                <w:bCs/>
                <w:sz w:val="22"/>
                <w:szCs w:val="22"/>
              </w:rPr>
              <w:t xml:space="preserve"> benoemen. Ook ouders benaderen. Zij kunnen zich aanmelden via de MR mail</w:t>
            </w:r>
          </w:p>
          <w:p w:rsidR="00AB318A" w:rsidRPr="00AB318A" w:rsidRDefault="00AB318A" w:rsidP="00AB318A">
            <w:pPr>
              <w:pStyle w:val="Lijstalinea"/>
              <w:numPr>
                <w:ilvl w:val="0"/>
                <w:numId w:val="11"/>
              </w:numPr>
              <w:ind w:right="283"/>
              <w:rPr>
                <w:bCs/>
                <w:sz w:val="22"/>
                <w:szCs w:val="22"/>
              </w:rPr>
            </w:pPr>
            <w:r w:rsidRPr="00AB318A">
              <w:rPr>
                <w:bCs/>
                <w:sz w:val="22"/>
                <w:szCs w:val="22"/>
              </w:rPr>
              <w:t xml:space="preserve">Vorige bijeenkomst </w:t>
            </w:r>
            <w:proofErr w:type="spellStart"/>
            <w:r w:rsidRPr="00AB318A">
              <w:rPr>
                <w:bCs/>
                <w:sz w:val="22"/>
                <w:szCs w:val="22"/>
              </w:rPr>
              <w:t>mbt</w:t>
            </w:r>
            <w:proofErr w:type="spellEnd"/>
            <w:r w:rsidRPr="00AB318A">
              <w:rPr>
                <w:bCs/>
                <w:sz w:val="22"/>
                <w:szCs w:val="22"/>
              </w:rPr>
              <w:t xml:space="preserve"> de financiën OV; tevreden over de openheid, maar er zijn geen acties uitgezet in de tussentijd. </w:t>
            </w:r>
            <w:proofErr w:type="spellStart"/>
            <w:r w:rsidRPr="00AB318A">
              <w:rPr>
                <w:bCs/>
                <w:sz w:val="22"/>
                <w:szCs w:val="22"/>
              </w:rPr>
              <w:t>Marielle</w:t>
            </w:r>
            <w:proofErr w:type="spellEnd"/>
            <w:r w:rsidRPr="00AB318A">
              <w:rPr>
                <w:bCs/>
                <w:sz w:val="22"/>
                <w:szCs w:val="22"/>
              </w:rPr>
              <w:t xml:space="preserve"> R gaat </w:t>
            </w:r>
            <w:proofErr w:type="spellStart"/>
            <w:r w:rsidRPr="00AB318A">
              <w:rPr>
                <w:bCs/>
                <w:sz w:val="22"/>
                <w:szCs w:val="22"/>
              </w:rPr>
              <w:t>Firman</w:t>
            </w:r>
            <w:proofErr w:type="spellEnd"/>
            <w:r w:rsidRPr="00AB318A">
              <w:rPr>
                <w:bCs/>
                <w:sz w:val="22"/>
                <w:szCs w:val="22"/>
              </w:rPr>
              <w:t xml:space="preserve"> vragen naar de stand van zaken, als het dan nog nodig is kunnen we hem uitnodigen voor een vergadering.</w:t>
            </w:r>
          </w:p>
          <w:p w:rsidR="00056E3C" w:rsidRPr="006068EA" w:rsidRDefault="00AB318A" w:rsidP="00AB318A">
            <w:pPr>
              <w:pStyle w:val="Lijstalinea"/>
              <w:ind w:right="283"/>
              <w:rPr>
                <w:bCs/>
                <w:sz w:val="22"/>
                <w:szCs w:val="22"/>
              </w:rPr>
            </w:pPr>
            <w:r w:rsidRPr="00AB318A">
              <w:rPr>
                <w:bCs/>
                <w:sz w:val="22"/>
                <w:szCs w:val="22"/>
              </w:rPr>
              <w:t>Er is weinig oog voor de leerlingenraad, moeten we wel op toezien, meenemen in de begroting.</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E9059C" w:rsidP="00B67EA5">
            <w:pPr>
              <w:numPr>
                <w:ilvl w:val="0"/>
                <w:numId w:val="1"/>
              </w:numPr>
              <w:rPr>
                <w:rFonts w:cs="Arial"/>
                <w:sz w:val="22"/>
                <w:szCs w:val="22"/>
              </w:rPr>
            </w:pPr>
            <w:r w:rsidRPr="008C00F5">
              <w:rPr>
                <w:rFonts w:cs="Arial"/>
                <w:sz w:val="22"/>
                <w:szCs w:val="22"/>
              </w:rPr>
              <w:t>Rondvraag</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B318A" w:rsidRPr="00AB318A" w:rsidRDefault="00AB318A" w:rsidP="00AB318A">
            <w:pPr>
              <w:pStyle w:val="Lijstalinea"/>
              <w:numPr>
                <w:ilvl w:val="0"/>
                <w:numId w:val="22"/>
              </w:numPr>
              <w:rPr>
                <w:bCs/>
                <w:sz w:val="22"/>
                <w:szCs w:val="22"/>
              </w:rPr>
            </w:pPr>
            <w:proofErr w:type="spellStart"/>
            <w:r w:rsidRPr="00AB318A">
              <w:rPr>
                <w:bCs/>
                <w:sz w:val="22"/>
                <w:szCs w:val="22"/>
              </w:rPr>
              <w:t>Stuifm@il</w:t>
            </w:r>
            <w:proofErr w:type="spellEnd"/>
            <w:r w:rsidRPr="00AB318A">
              <w:rPr>
                <w:bCs/>
                <w:sz w:val="22"/>
                <w:szCs w:val="22"/>
              </w:rPr>
              <w:t xml:space="preserve"> verkiezingen</w:t>
            </w:r>
          </w:p>
          <w:p w:rsidR="00AB318A" w:rsidRPr="00AB318A" w:rsidRDefault="00AB318A" w:rsidP="00AB318A">
            <w:pPr>
              <w:pStyle w:val="Lijstalinea"/>
              <w:numPr>
                <w:ilvl w:val="0"/>
                <w:numId w:val="22"/>
              </w:numPr>
              <w:rPr>
                <w:bCs/>
                <w:sz w:val="22"/>
                <w:szCs w:val="22"/>
              </w:rPr>
            </w:pPr>
            <w:r w:rsidRPr="00AB318A">
              <w:rPr>
                <w:bCs/>
                <w:sz w:val="22"/>
                <w:szCs w:val="22"/>
              </w:rPr>
              <w:t>Privacywetgeving per mei aangescherpt, is aandacht voor op Stichtingsniveau</w:t>
            </w:r>
          </w:p>
          <w:p w:rsidR="00884731" w:rsidRPr="00884731" w:rsidRDefault="00AB318A" w:rsidP="00AB318A">
            <w:pPr>
              <w:pStyle w:val="Lijstalinea"/>
              <w:numPr>
                <w:ilvl w:val="0"/>
                <w:numId w:val="22"/>
              </w:numPr>
              <w:rPr>
                <w:bCs/>
                <w:sz w:val="22"/>
                <w:szCs w:val="22"/>
              </w:rPr>
            </w:pPr>
            <w:r w:rsidRPr="00AB318A">
              <w:rPr>
                <w:bCs/>
                <w:sz w:val="22"/>
                <w:szCs w:val="22"/>
              </w:rPr>
              <w:t xml:space="preserve">7 mei volgende vergadering, vervalt </w:t>
            </w:r>
            <w:proofErr w:type="spellStart"/>
            <w:r w:rsidRPr="00AB318A">
              <w:rPr>
                <w:bCs/>
                <w:sz w:val="22"/>
                <w:szCs w:val="22"/>
              </w:rPr>
              <w:t>ivm</w:t>
            </w:r>
            <w:proofErr w:type="spellEnd"/>
            <w:r w:rsidRPr="00AB318A">
              <w:rPr>
                <w:bCs/>
                <w:sz w:val="22"/>
                <w:szCs w:val="22"/>
              </w:rPr>
              <w:t xml:space="preserve"> vakantie</w:t>
            </w:r>
          </w:p>
        </w:tc>
      </w:tr>
      <w:tr w:rsidR="00E9059C" w:rsidRPr="008C00F5" w:rsidTr="00E9059C">
        <w:trPr>
          <w:trHeight w:val="420"/>
        </w:trPr>
        <w:tc>
          <w:tcPr>
            <w:tcW w:w="37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B67EA5" w:rsidP="00B67EA5">
            <w:pPr>
              <w:numPr>
                <w:ilvl w:val="0"/>
                <w:numId w:val="1"/>
              </w:numPr>
              <w:rPr>
                <w:rFonts w:cs="Arial"/>
                <w:sz w:val="22"/>
                <w:szCs w:val="22"/>
              </w:rPr>
            </w:pPr>
            <w:r>
              <w:rPr>
                <w:rFonts w:cs="Arial"/>
                <w:sz w:val="22"/>
                <w:szCs w:val="22"/>
              </w:rPr>
              <w:t>S</w:t>
            </w:r>
            <w:r w:rsidR="00E9059C" w:rsidRPr="008C00F5">
              <w:rPr>
                <w:rFonts w:cs="Arial"/>
                <w:sz w:val="22"/>
                <w:szCs w:val="22"/>
              </w:rPr>
              <w:t>luiting</w:t>
            </w:r>
          </w:p>
        </w:tc>
        <w:tc>
          <w:tcPr>
            <w:tcW w:w="97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E9059C" w:rsidRPr="008C00F5" w:rsidRDefault="00AB318A" w:rsidP="00056E3C">
            <w:pPr>
              <w:rPr>
                <w:rFonts w:cs="Arial"/>
                <w:sz w:val="22"/>
                <w:szCs w:val="22"/>
              </w:rPr>
            </w:pPr>
            <w:r>
              <w:rPr>
                <w:rFonts w:cs="Arial"/>
                <w:sz w:val="22"/>
                <w:szCs w:val="22"/>
              </w:rPr>
              <w:t xml:space="preserve"> Sluiting om 21.05</w:t>
            </w:r>
            <w:r w:rsidR="00E17B0E">
              <w:rPr>
                <w:rFonts w:cs="Arial"/>
                <w:sz w:val="22"/>
                <w:szCs w:val="22"/>
              </w:rPr>
              <w:t xml:space="preserve"> uur</w:t>
            </w:r>
          </w:p>
        </w:tc>
      </w:tr>
    </w:tbl>
    <w:tbl>
      <w:tblPr>
        <w:tblpPr w:leftFromText="141" w:rightFromText="141" w:vertAnchor="text" w:tblpY="1"/>
        <w:tblOverlap w:val="never"/>
        <w:tblW w:w="0" w:type="auto"/>
        <w:tblBorders>
          <w:top w:val="nil"/>
          <w:left w:val="nil"/>
          <w:bottom w:val="nil"/>
          <w:right w:val="nil"/>
          <w:insideH w:val="nil"/>
          <w:insideV w:val="nil"/>
        </w:tblBorders>
        <w:tblCellMar>
          <w:left w:w="5" w:type="dxa"/>
          <w:right w:w="0" w:type="dxa"/>
        </w:tblCellMar>
        <w:tblLook w:val="04A0" w:firstRow="1" w:lastRow="0" w:firstColumn="1" w:lastColumn="0" w:noHBand="0" w:noVBand="1"/>
      </w:tblPr>
      <w:tblGrid>
        <w:gridCol w:w="3718"/>
      </w:tblGrid>
      <w:tr w:rsidR="00205CF1" w:rsidTr="00E85141">
        <w:trPr>
          <w:trHeight w:hRule="exact" w:val="280"/>
        </w:trPr>
        <w:tc>
          <w:tcPr>
            <w:tcW w:w="3718" w:type="dxa"/>
            <w:tcBorders>
              <w:top w:val="nil"/>
              <w:left w:val="nil"/>
              <w:bottom w:val="nil"/>
              <w:right w:val="nil"/>
            </w:tcBorders>
            <w:shd w:val="clear" w:color="auto" w:fill="FFFFFF"/>
          </w:tcPr>
          <w:p w:rsidR="00205CF1" w:rsidRDefault="00205CF1" w:rsidP="00E85141">
            <w:pPr>
              <w:pStyle w:val="Koptekst"/>
              <w:spacing w:line="280" w:lineRule="exact"/>
              <w:rPr>
                <w:rFonts w:ascii="Comic Sans MS" w:hAnsi="Comic Sans MS"/>
                <w:b/>
              </w:rPr>
            </w:pPr>
          </w:p>
        </w:tc>
      </w:tr>
    </w:tbl>
    <w:p w:rsidR="00634007" w:rsidRDefault="00634007" w:rsidP="006068EA"/>
    <w:p w:rsidR="00F3159A" w:rsidRDefault="00F3159A"/>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73"/>
        <w:gridCol w:w="8729"/>
        <w:gridCol w:w="3253"/>
      </w:tblGrid>
      <w:tr w:rsidR="00F3159A" w:rsidRPr="00F3159A" w:rsidTr="00FD1D95">
        <w:tc>
          <w:tcPr>
            <w:tcW w:w="13855" w:type="dxa"/>
            <w:gridSpan w:val="3"/>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3159A" w:rsidRPr="00F3159A" w:rsidRDefault="00F3159A" w:rsidP="00F3159A">
            <w:r w:rsidRPr="00F3159A">
              <w:t xml:space="preserve">ACTIEPUNTEN </w:t>
            </w:r>
          </w:p>
        </w:tc>
      </w:tr>
      <w:tr w:rsidR="00F3159A" w:rsidRPr="00F3159A" w:rsidTr="00FD1D95">
        <w:tblPrEx>
          <w:tblCellMar>
            <w:left w:w="98" w:type="dxa"/>
          </w:tblCellMar>
        </w:tblPrEx>
        <w:tc>
          <w:tcPr>
            <w:tcW w:w="18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3159A" w:rsidRPr="00F3159A" w:rsidRDefault="00F3159A" w:rsidP="00F3159A">
            <w:r w:rsidRPr="00F3159A">
              <w:t>Wie</w:t>
            </w:r>
          </w:p>
        </w:tc>
        <w:tc>
          <w:tcPr>
            <w:tcW w:w="87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3159A" w:rsidRPr="00F3159A" w:rsidRDefault="00F3159A" w:rsidP="00F3159A">
            <w:pPr>
              <w:rPr>
                <w:b/>
              </w:rPr>
            </w:pPr>
            <w:r w:rsidRPr="00F3159A">
              <w:rPr>
                <w:b/>
              </w:rPr>
              <w:t>Wat</w:t>
            </w:r>
          </w:p>
        </w:tc>
        <w:tc>
          <w:tcPr>
            <w:tcW w:w="32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F3159A" w:rsidRPr="00F3159A" w:rsidRDefault="00F3159A" w:rsidP="00F3159A">
            <w:pPr>
              <w:rPr>
                <w:b/>
              </w:rPr>
            </w:pPr>
            <w:r w:rsidRPr="00F3159A">
              <w:rPr>
                <w:b/>
              </w:rPr>
              <w:t>Status</w:t>
            </w:r>
          </w:p>
        </w:tc>
      </w:tr>
      <w:tr w:rsidR="00F3159A" w:rsidRPr="00F3159A" w:rsidTr="00FD1D95">
        <w:tblPrEx>
          <w:tblCellMar>
            <w:left w:w="98" w:type="dxa"/>
          </w:tblCellMar>
        </w:tblPrEx>
        <w:tc>
          <w:tcPr>
            <w:tcW w:w="187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884731" w:rsidP="00F3159A">
            <w:proofErr w:type="spellStart"/>
            <w:r>
              <w:t>Fenny</w:t>
            </w:r>
            <w:proofErr w:type="spellEnd"/>
          </w:p>
        </w:tc>
        <w:tc>
          <w:tcPr>
            <w:tcW w:w="872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F3159A" w:rsidP="00F3159A">
            <w:r w:rsidRPr="00F3159A">
              <w:t xml:space="preserve">Gemeente spreken over signalering bij school </w:t>
            </w:r>
            <w:proofErr w:type="spellStart"/>
            <w:r w:rsidRPr="00F3159A">
              <w:t>ivm</w:t>
            </w:r>
            <w:proofErr w:type="spellEnd"/>
            <w:r w:rsidRPr="00F3159A">
              <w:t xml:space="preserve"> veiligheid rondom parkeerplaats</w:t>
            </w:r>
          </w:p>
        </w:tc>
        <w:tc>
          <w:tcPr>
            <w:tcW w:w="325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F3159A" w:rsidP="00F3159A"/>
        </w:tc>
      </w:tr>
      <w:tr w:rsidR="00F3159A" w:rsidRPr="00F3159A" w:rsidTr="00FD1D95">
        <w:tblPrEx>
          <w:tblCellMar>
            <w:left w:w="98" w:type="dxa"/>
          </w:tblCellMar>
        </w:tblPrEx>
        <w:tc>
          <w:tcPr>
            <w:tcW w:w="187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8625DF" w:rsidP="00F3159A">
            <w:proofErr w:type="spellStart"/>
            <w:r>
              <w:t>Marielle</w:t>
            </w:r>
            <w:proofErr w:type="spellEnd"/>
            <w:r>
              <w:t>/Elise</w:t>
            </w:r>
          </w:p>
        </w:tc>
        <w:tc>
          <w:tcPr>
            <w:tcW w:w="872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F3159A" w:rsidP="00F3159A">
            <w:r>
              <w:t>Aanvullen vragen stamgroepen en kleuterplein (enquête)</w:t>
            </w:r>
          </w:p>
        </w:tc>
        <w:tc>
          <w:tcPr>
            <w:tcW w:w="325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AB318A" w:rsidP="00F3159A">
            <w:r>
              <w:rPr>
                <w:rFonts w:cs="Arial"/>
              </w:rPr>
              <w:t>√</w:t>
            </w:r>
          </w:p>
        </w:tc>
      </w:tr>
      <w:tr w:rsidR="00F3159A" w:rsidRPr="00F3159A" w:rsidTr="00FD1D95">
        <w:tblPrEx>
          <w:tblCellMar>
            <w:left w:w="98" w:type="dxa"/>
          </w:tblCellMar>
        </w:tblPrEx>
        <w:tc>
          <w:tcPr>
            <w:tcW w:w="187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F3159A" w:rsidP="00F3159A">
            <w:r>
              <w:lastRenderedPageBreak/>
              <w:t>Annemarie</w:t>
            </w:r>
          </w:p>
        </w:tc>
        <w:tc>
          <w:tcPr>
            <w:tcW w:w="872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F3159A" w:rsidP="00F3159A">
            <w:r>
              <w:t>Doornemen enquête op termen</w:t>
            </w:r>
          </w:p>
        </w:tc>
        <w:tc>
          <w:tcPr>
            <w:tcW w:w="325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F3159A" w:rsidRPr="00F3159A" w:rsidRDefault="00AB318A" w:rsidP="00F3159A">
            <w:r>
              <w:rPr>
                <w:rFonts w:cs="Arial"/>
              </w:rPr>
              <w:t>√</w:t>
            </w:r>
          </w:p>
        </w:tc>
      </w:tr>
      <w:tr w:rsidR="00747B7C" w:rsidRPr="00F3159A" w:rsidTr="00FD1D95">
        <w:tblPrEx>
          <w:tblCellMar>
            <w:left w:w="98" w:type="dxa"/>
          </w:tblCellMar>
        </w:tblPrEx>
        <w:tc>
          <w:tcPr>
            <w:tcW w:w="187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747B7C" w:rsidRDefault="00747B7C" w:rsidP="00161D11">
            <w:proofErr w:type="spellStart"/>
            <w:r>
              <w:t>Fenny</w:t>
            </w:r>
            <w:proofErr w:type="spellEnd"/>
          </w:p>
        </w:tc>
        <w:tc>
          <w:tcPr>
            <w:tcW w:w="872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747B7C" w:rsidRDefault="00747B7C" w:rsidP="00F3159A">
            <w:r>
              <w:t>Zorg leerlingen, aansluiten bij (zie notulen)</w:t>
            </w:r>
          </w:p>
        </w:tc>
        <w:tc>
          <w:tcPr>
            <w:tcW w:w="325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747B7C" w:rsidRPr="00F3159A" w:rsidRDefault="00AB318A" w:rsidP="00F3159A">
            <w:r>
              <w:rPr>
                <w:rFonts w:cs="Arial"/>
              </w:rPr>
              <w:t>√</w:t>
            </w:r>
          </w:p>
        </w:tc>
      </w:tr>
      <w:tr w:rsidR="00747B7C" w:rsidRPr="00F3159A" w:rsidTr="00FD1D95">
        <w:tblPrEx>
          <w:tblCellMar>
            <w:left w:w="98" w:type="dxa"/>
          </w:tblCellMar>
        </w:tblPrEx>
        <w:tc>
          <w:tcPr>
            <w:tcW w:w="187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747B7C" w:rsidRDefault="00747B7C" w:rsidP="00161D11">
            <w:r>
              <w:t>Rutger</w:t>
            </w:r>
          </w:p>
        </w:tc>
        <w:tc>
          <w:tcPr>
            <w:tcW w:w="872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747B7C" w:rsidRDefault="00747B7C" w:rsidP="00F3159A">
            <w:r>
              <w:t xml:space="preserve">Overleggen met </w:t>
            </w:r>
            <w:proofErr w:type="spellStart"/>
            <w:r>
              <w:t>bovenschoolse</w:t>
            </w:r>
            <w:proofErr w:type="spellEnd"/>
            <w:r>
              <w:t xml:space="preserve"> ICT om de </w:t>
            </w:r>
            <w:proofErr w:type="spellStart"/>
            <w:r>
              <w:t>enquete</w:t>
            </w:r>
            <w:proofErr w:type="spellEnd"/>
            <w:r>
              <w:t xml:space="preserve"> door te spreken (zie notulen)</w:t>
            </w:r>
          </w:p>
        </w:tc>
        <w:tc>
          <w:tcPr>
            <w:tcW w:w="325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747B7C" w:rsidRPr="00F3159A" w:rsidRDefault="00747B7C" w:rsidP="00F3159A"/>
        </w:tc>
      </w:tr>
      <w:tr w:rsidR="0012655B" w:rsidRPr="00F3159A" w:rsidTr="00FD1D95">
        <w:tblPrEx>
          <w:tblCellMar>
            <w:left w:w="98" w:type="dxa"/>
          </w:tblCellMar>
        </w:tblPrEx>
        <w:tc>
          <w:tcPr>
            <w:tcW w:w="187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12655B" w:rsidRDefault="0012655B" w:rsidP="00161D11">
            <w:r>
              <w:t>Rutger</w:t>
            </w:r>
          </w:p>
        </w:tc>
        <w:tc>
          <w:tcPr>
            <w:tcW w:w="872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12655B" w:rsidRDefault="0012655B" w:rsidP="00F3159A">
            <w:r>
              <w:t>Verkiezingsprocedure doorlopen en in de planning wegzetten</w:t>
            </w:r>
          </w:p>
        </w:tc>
        <w:tc>
          <w:tcPr>
            <w:tcW w:w="325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12655B" w:rsidRPr="00F3159A" w:rsidRDefault="00AB318A" w:rsidP="00F3159A">
            <w:r>
              <w:rPr>
                <w:rFonts w:cs="Arial"/>
              </w:rPr>
              <w:t>√</w:t>
            </w:r>
          </w:p>
        </w:tc>
      </w:tr>
    </w:tbl>
    <w:p w:rsidR="00F3159A" w:rsidRDefault="00F3159A"/>
    <w:p w:rsidR="00F3159A" w:rsidRDefault="00F3159A"/>
    <w:sectPr w:rsidR="00F3159A" w:rsidSect="00B10AFC">
      <w:footerReference w:type="default" r:id="rId8"/>
      <w:pgSz w:w="16838" w:h="11906" w:orient="landscape"/>
      <w:pgMar w:top="993" w:right="1418" w:bottom="1134" w:left="1418" w:header="0" w:footer="397" w:gutter="0"/>
      <w:cols w:space="708"/>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59" w:rsidRDefault="00862959">
      <w:r>
        <w:separator/>
      </w:r>
    </w:p>
  </w:endnote>
  <w:endnote w:type="continuationSeparator" w:id="0">
    <w:p w:rsidR="00862959" w:rsidRDefault="0086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59" w:rsidRDefault="00862959">
    <w:pPr>
      <w:pStyle w:val="Voettekst"/>
      <w:rPr>
        <w:spacing w:val="-2"/>
        <w:sz w:val="16"/>
        <w:lang w:val="en-GB"/>
      </w:rPr>
    </w:pPr>
    <w:r>
      <w:rPr>
        <w:spacing w:val="-2"/>
        <w:sz w:val="16"/>
        <w:lang w:val="en-GB"/>
      </w:rPr>
      <w:tab/>
    </w:r>
    <w:r>
      <w:rPr>
        <w:spacing w:val="-2"/>
        <w:sz w:val="16"/>
        <w:lang w:val="en-GB"/>
      </w:rPr>
      <w:tab/>
    </w:r>
    <w:r>
      <w:rPr>
        <w:spacing w:val="-2"/>
        <w:sz w:val="16"/>
        <w:lang w:val="en-GB"/>
      </w:rPr>
      <w:tab/>
    </w:r>
    <w:r>
      <w:rPr>
        <w:spacing w:val="-2"/>
        <w:sz w:val="16"/>
        <w:lang w:val="en-GB"/>
      </w:rPr>
      <w:tab/>
    </w:r>
    <w:r>
      <w:rPr>
        <w:spacing w:val="-2"/>
        <w:sz w:val="16"/>
        <w:lang w:val="en-GB"/>
      </w:rPr>
      <w:tab/>
    </w:r>
    <w:proofErr w:type="spellStart"/>
    <w:r>
      <w:rPr>
        <w:spacing w:val="-2"/>
        <w:sz w:val="16"/>
        <w:lang w:val="en-GB"/>
      </w:rPr>
      <w:t>Pagina’s</w:t>
    </w:r>
    <w:proofErr w:type="spellEnd"/>
    <w:r>
      <w:rPr>
        <w:spacing w:val="-2"/>
        <w:sz w:val="16"/>
        <w:lang w:val="en-GB"/>
      </w:rPr>
      <w:t xml:space="preserve"> </w:t>
    </w:r>
    <w:r>
      <w:rPr>
        <w:spacing w:val="-2"/>
        <w:sz w:val="16"/>
        <w:lang w:val="en-GB"/>
      </w:rPr>
      <w:fldChar w:fldCharType="begin"/>
    </w:r>
    <w:r>
      <w:instrText>PAGE</w:instrText>
    </w:r>
    <w:r>
      <w:fldChar w:fldCharType="separate"/>
    </w:r>
    <w:r w:rsidR="006A58A8">
      <w:rPr>
        <w:noProof/>
      </w:rPr>
      <w:t>1</w:t>
    </w:r>
    <w:r>
      <w:fldChar w:fldCharType="end"/>
    </w:r>
    <w:r>
      <w:rPr>
        <w:spacing w:val="-2"/>
        <w:sz w:val="16"/>
        <w:lang w:val="en-GB"/>
      </w:rPr>
      <w:t>/</w:t>
    </w:r>
    <w:r>
      <w:rPr>
        <w:spacing w:val="-2"/>
        <w:sz w:val="16"/>
        <w:lang w:val="en-GB"/>
      </w:rPr>
      <w:fldChar w:fldCharType="begin"/>
    </w:r>
    <w:r>
      <w:instrText>NUMPAGES</w:instrText>
    </w:r>
    <w:r>
      <w:fldChar w:fldCharType="separate"/>
    </w:r>
    <w:r w:rsidR="006A58A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59" w:rsidRDefault="00862959">
      <w:r>
        <w:separator/>
      </w:r>
    </w:p>
  </w:footnote>
  <w:footnote w:type="continuationSeparator" w:id="0">
    <w:p w:rsidR="00862959" w:rsidRDefault="0086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18D"/>
    <w:multiLevelType w:val="hybridMultilevel"/>
    <w:tmpl w:val="911EB096"/>
    <w:lvl w:ilvl="0" w:tplc="035A05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9C755A"/>
    <w:multiLevelType w:val="hybridMultilevel"/>
    <w:tmpl w:val="D0D2B3D2"/>
    <w:lvl w:ilvl="0" w:tplc="2C16D2F6">
      <w:start w:val="2"/>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BD56363"/>
    <w:multiLevelType w:val="hybridMultilevel"/>
    <w:tmpl w:val="47166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B57678"/>
    <w:multiLevelType w:val="hybridMultilevel"/>
    <w:tmpl w:val="78D60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4F141A"/>
    <w:multiLevelType w:val="hybridMultilevel"/>
    <w:tmpl w:val="AD065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713E4"/>
    <w:multiLevelType w:val="hybridMultilevel"/>
    <w:tmpl w:val="A6D60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2912B6"/>
    <w:multiLevelType w:val="multilevel"/>
    <w:tmpl w:val="06564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3043F"/>
    <w:multiLevelType w:val="hybridMultilevel"/>
    <w:tmpl w:val="7BACE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361B1C"/>
    <w:multiLevelType w:val="multilevel"/>
    <w:tmpl w:val="553C56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03A0CE7"/>
    <w:multiLevelType w:val="hybridMultilevel"/>
    <w:tmpl w:val="25B4BD6A"/>
    <w:lvl w:ilvl="0" w:tplc="98686E8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3650B5D"/>
    <w:multiLevelType w:val="multilevel"/>
    <w:tmpl w:val="64E40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36E6755"/>
    <w:multiLevelType w:val="multilevel"/>
    <w:tmpl w:val="E29ABF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BFC16E9"/>
    <w:multiLevelType w:val="hybridMultilevel"/>
    <w:tmpl w:val="EF821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FD50AD"/>
    <w:multiLevelType w:val="hybridMultilevel"/>
    <w:tmpl w:val="6D421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221D9F"/>
    <w:multiLevelType w:val="multilevel"/>
    <w:tmpl w:val="0186F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CD451B5"/>
    <w:multiLevelType w:val="hybridMultilevel"/>
    <w:tmpl w:val="B3E87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241288"/>
    <w:multiLevelType w:val="hybridMultilevel"/>
    <w:tmpl w:val="3AA07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4E1F90"/>
    <w:multiLevelType w:val="hybridMultilevel"/>
    <w:tmpl w:val="28244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525CE4"/>
    <w:multiLevelType w:val="hybridMultilevel"/>
    <w:tmpl w:val="D00CD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1351FF"/>
    <w:multiLevelType w:val="hybridMultilevel"/>
    <w:tmpl w:val="C526F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8"/>
  </w:num>
  <w:num w:numId="5">
    <w:abstractNumId w:val="15"/>
  </w:num>
  <w:num w:numId="6">
    <w:abstractNumId w:val="16"/>
  </w:num>
  <w:num w:numId="7">
    <w:abstractNumId w:val="2"/>
  </w:num>
  <w:num w:numId="8">
    <w:abstractNumId w:val="5"/>
  </w:num>
  <w:num w:numId="9">
    <w:abstractNumId w:val="12"/>
  </w:num>
  <w:num w:numId="10">
    <w:abstractNumId w:val="18"/>
  </w:num>
  <w:num w:numId="11">
    <w:abstractNumId w:val="3"/>
  </w:num>
  <w:num w:numId="12">
    <w:abstractNumId w:val="17"/>
  </w:num>
  <w:num w:numId="13">
    <w:abstractNumId w:val="13"/>
  </w:num>
  <w:num w:numId="14">
    <w:abstractNumId w:val="19"/>
  </w:num>
  <w:num w:numId="15">
    <w:abstractNumId w:val="9"/>
  </w:num>
  <w:num w:numId="16">
    <w:abstractNumId w:val="18"/>
  </w:num>
  <w:num w:numId="17">
    <w:abstractNumId w:val="12"/>
  </w:num>
  <w:num w:numId="18">
    <w:abstractNumId w:val="7"/>
  </w:num>
  <w:num w:numId="19">
    <w:abstractNumId w:val="0"/>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40"/>
    <w:rsid w:val="00013033"/>
    <w:rsid w:val="00037632"/>
    <w:rsid w:val="00056E3C"/>
    <w:rsid w:val="00071E20"/>
    <w:rsid w:val="001245C1"/>
    <w:rsid w:val="0012655B"/>
    <w:rsid w:val="00161D11"/>
    <w:rsid w:val="001636B1"/>
    <w:rsid w:val="001A4291"/>
    <w:rsid w:val="001B2029"/>
    <w:rsid w:val="001E7867"/>
    <w:rsid w:val="00205CF1"/>
    <w:rsid w:val="00221368"/>
    <w:rsid w:val="00225573"/>
    <w:rsid w:val="00235509"/>
    <w:rsid w:val="00252E66"/>
    <w:rsid w:val="00256F89"/>
    <w:rsid w:val="002F4A46"/>
    <w:rsid w:val="00325B59"/>
    <w:rsid w:val="00365F26"/>
    <w:rsid w:val="003D308E"/>
    <w:rsid w:val="004116F9"/>
    <w:rsid w:val="004546C2"/>
    <w:rsid w:val="004654CA"/>
    <w:rsid w:val="00490827"/>
    <w:rsid w:val="004A3678"/>
    <w:rsid w:val="004A60FE"/>
    <w:rsid w:val="004C00AF"/>
    <w:rsid w:val="004D24DB"/>
    <w:rsid w:val="0050227A"/>
    <w:rsid w:val="005343C7"/>
    <w:rsid w:val="0055253E"/>
    <w:rsid w:val="00574685"/>
    <w:rsid w:val="00601CB3"/>
    <w:rsid w:val="006068EA"/>
    <w:rsid w:val="00611445"/>
    <w:rsid w:val="00634007"/>
    <w:rsid w:val="00674F79"/>
    <w:rsid w:val="006A58A8"/>
    <w:rsid w:val="006C303A"/>
    <w:rsid w:val="006F51F0"/>
    <w:rsid w:val="006F7FA8"/>
    <w:rsid w:val="007330D4"/>
    <w:rsid w:val="00742DCC"/>
    <w:rsid w:val="00745639"/>
    <w:rsid w:val="00747B7C"/>
    <w:rsid w:val="00753E8E"/>
    <w:rsid w:val="0076238A"/>
    <w:rsid w:val="00766079"/>
    <w:rsid w:val="007A2DAB"/>
    <w:rsid w:val="00840A97"/>
    <w:rsid w:val="00856F61"/>
    <w:rsid w:val="008625DF"/>
    <w:rsid w:val="00862959"/>
    <w:rsid w:val="00880F40"/>
    <w:rsid w:val="00884731"/>
    <w:rsid w:val="00893B00"/>
    <w:rsid w:val="008B0B95"/>
    <w:rsid w:val="008C00F5"/>
    <w:rsid w:val="008D0021"/>
    <w:rsid w:val="008E6B14"/>
    <w:rsid w:val="00924A80"/>
    <w:rsid w:val="00930635"/>
    <w:rsid w:val="00986808"/>
    <w:rsid w:val="009C11FF"/>
    <w:rsid w:val="009D7EFF"/>
    <w:rsid w:val="00A61D38"/>
    <w:rsid w:val="00A646BB"/>
    <w:rsid w:val="00AA7589"/>
    <w:rsid w:val="00AB318A"/>
    <w:rsid w:val="00AC738D"/>
    <w:rsid w:val="00B10AFC"/>
    <w:rsid w:val="00B332AA"/>
    <w:rsid w:val="00B67EA5"/>
    <w:rsid w:val="00B822F2"/>
    <w:rsid w:val="00B934C0"/>
    <w:rsid w:val="00BB2133"/>
    <w:rsid w:val="00BC05F8"/>
    <w:rsid w:val="00C5102D"/>
    <w:rsid w:val="00C5488E"/>
    <w:rsid w:val="00C73172"/>
    <w:rsid w:val="00C76271"/>
    <w:rsid w:val="00CC2F02"/>
    <w:rsid w:val="00D043D3"/>
    <w:rsid w:val="00D06CAD"/>
    <w:rsid w:val="00D12664"/>
    <w:rsid w:val="00D57FCC"/>
    <w:rsid w:val="00D81FB1"/>
    <w:rsid w:val="00DA146E"/>
    <w:rsid w:val="00DB0C80"/>
    <w:rsid w:val="00DC3EAB"/>
    <w:rsid w:val="00DD613C"/>
    <w:rsid w:val="00E17B0E"/>
    <w:rsid w:val="00E2583A"/>
    <w:rsid w:val="00E33A12"/>
    <w:rsid w:val="00E36C29"/>
    <w:rsid w:val="00E41586"/>
    <w:rsid w:val="00E72435"/>
    <w:rsid w:val="00E85141"/>
    <w:rsid w:val="00E9059C"/>
    <w:rsid w:val="00EA0EF8"/>
    <w:rsid w:val="00EA539F"/>
    <w:rsid w:val="00EE3C30"/>
    <w:rsid w:val="00F012E6"/>
    <w:rsid w:val="00F22E94"/>
    <w:rsid w:val="00F3159A"/>
    <w:rsid w:val="00F37EB5"/>
    <w:rsid w:val="00F60820"/>
    <w:rsid w:val="00F85973"/>
    <w:rsid w:val="00FD4112"/>
    <w:rsid w:val="00FF4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Arial" w:hAnsi="Arial"/>
    </w:rPr>
  </w:style>
  <w:style w:type="paragraph" w:styleId="Kop1">
    <w:name w:val="heading 1"/>
    <w:basedOn w:val="Standaard"/>
    <w:next w:val="Standaard"/>
    <w:qFormat/>
    <w:pPr>
      <w:keepNext/>
      <w:spacing w:before="240" w:after="60"/>
      <w:outlineLvl w:val="0"/>
    </w:pPr>
    <w:rPr>
      <w:b/>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customStyle="1" w:styleId="Kop">
    <w:name w:val="Kop"/>
    <w:basedOn w:val="Standaard"/>
    <w:next w:val="Tekstblok"/>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rsid w:val="004D6396"/>
    <w:pPr>
      <w:ind w:left="720"/>
      <w:contextualSpacing/>
    </w:pPr>
  </w:style>
  <w:style w:type="paragraph" w:styleId="Ballontekst">
    <w:name w:val="Balloon Text"/>
    <w:basedOn w:val="Standaard"/>
    <w:semiHidden/>
    <w:rPr>
      <w:rFonts w:ascii="Tahoma" w:hAnsi="Tahoma" w:cs="Tahoma"/>
      <w:sz w:val="16"/>
      <w:szCs w:val="16"/>
    </w:rPr>
  </w:style>
  <w:style w:type="paragraph" w:customStyle="1" w:styleId="Inhoudtabel">
    <w:name w:val="Inhoud tabel"/>
    <w:basedOn w:val="Standaard"/>
  </w:style>
  <w:style w:type="paragraph" w:customStyle="1" w:styleId="Tabelkop">
    <w:name w:val="Tabelkop"/>
    <w:basedOn w:val="Inhoudtabel"/>
  </w:style>
  <w:style w:type="character" w:customStyle="1" w:styleId="Internetkoppeling">
    <w:name w:val="Internetkoppeling"/>
    <w:rsid w:val="0063400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rFonts w:ascii="Arial" w:hAnsi="Arial"/>
    </w:rPr>
  </w:style>
  <w:style w:type="paragraph" w:styleId="Kop1">
    <w:name w:val="heading 1"/>
    <w:basedOn w:val="Standaard"/>
    <w:next w:val="Standaard"/>
    <w:qFormat/>
    <w:pPr>
      <w:keepNext/>
      <w:spacing w:before="240" w:after="60"/>
      <w:outlineLvl w:val="0"/>
    </w:pPr>
    <w:rPr>
      <w:b/>
      <w:sz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customStyle="1" w:styleId="Kop">
    <w:name w:val="Kop"/>
    <w:basedOn w:val="Standaard"/>
    <w:next w:val="Tekstblok"/>
    <w:pPr>
      <w:keepNext/>
      <w:spacing w:before="240" w:after="120"/>
    </w:pPr>
    <w:rPr>
      <w:rFonts w:ascii="Liberation Sans" w:eastAsia="Microsoft YaHei" w:hAnsi="Liberation Sans" w:cs="Mang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Lijstalinea">
    <w:name w:val="List Paragraph"/>
    <w:basedOn w:val="Standaard"/>
    <w:uiPriority w:val="34"/>
    <w:qFormat/>
    <w:rsid w:val="004D6396"/>
    <w:pPr>
      <w:ind w:left="720"/>
      <w:contextualSpacing/>
    </w:pPr>
  </w:style>
  <w:style w:type="paragraph" w:styleId="Ballontekst">
    <w:name w:val="Balloon Text"/>
    <w:basedOn w:val="Standaard"/>
    <w:semiHidden/>
    <w:rPr>
      <w:rFonts w:ascii="Tahoma" w:hAnsi="Tahoma" w:cs="Tahoma"/>
      <w:sz w:val="16"/>
      <w:szCs w:val="16"/>
    </w:rPr>
  </w:style>
  <w:style w:type="paragraph" w:customStyle="1" w:styleId="Inhoudtabel">
    <w:name w:val="Inhoud tabel"/>
    <w:basedOn w:val="Standaard"/>
  </w:style>
  <w:style w:type="paragraph" w:customStyle="1" w:styleId="Tabelkop">
    <w:name w:val="Tabelkop"/>
    <w:basedOn w:val="Inhoudtabel"/>
  </w:style>
  <w:style w:type="character" w:customStyle="1" w:styleId="Internetkoppeling">
    <w:name w:val="Internetkoppeling"/>
    <w:rsid w:val="0063400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031">
      <w:bodyDiv w:val="1"/>
      <w:marLeft w:val="0"/>
      <w:marRight w:val="0"/>
      <w:marTop w:val="0"/>
      <w:marBottom w:val="0"/>
      <w:divBdr>
        <w:top w:val="none" w:sz="0" w:space="0" w:color="auto"/>
        <w:left w:val="none" w:sz="0" w:space="0" w:color="auto"/>
        <w:bottom w:val="none" w:sz="0" w:space="0" w:color="auto"/>
        <w:right w:val="none" w:sz="0" w:space="0" w:color="auto"/>
      </w:divBdr>
    </w:div>
    <w:div w:id="1192065168">
      <w:bodyDiv w:val="1"/>
      <w:marLeft w:val="0"/>
      <w:marRight w:val="0"/>
      <w:marTop w:val="0"/>
      <w:marBottom w:val="0"/>
      <w:divBdr>
        <w:top w:val="none" w:sz="0" w:space="0" w:color="auto"/>
        <w:left w:val="none" w:sz="0" w:space="0" w:color="auto"/>
        <w:bottom w:val="none" w:sz="0" w:space="0" w:color="auto"/>
        <w:right w:val="none" w:sz="0" w:space="0" w:color="auto"/>
      </w:divBdr>
    </w:div>
    <w:div w:id="1311793170">
      <w:bodyDiv w:val="1"/>
      <w:marLeft w:val="0"/>
      <w:marRight w:val="0"/>
      <w:marTop w:val="0"/>
      <w:marBottom w:val="0"/>
      <w:divBdr>
        <w:top w:val="none" w:sz="0" w:space="0" w:color="auto"/>
        <w:left w:val="none" w:sz="0" w:space="0" w:color="auto"/>
        <w:bottom w:val="none" w:sz="0" w:space="0" w:color="auto"/>
        <w:right w:val="none" w:sz="0" w:space="0" w:color="auto"/>
      </w:divBdr>
    </w:div>
    <w:div w:id="145648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Agenda</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Lydia Greevink</dc:creator>
  <cp:lastModifiedBy>Daphne Vos</cp:lastModifiedBy>
  <cp:revision>3</cp:revision>
  <cp:lastPrinted>2008-11-21T12:39:00Z</cp:lastPrinted>
  <dcterms:created xsi:type="dcterms:W3CDTF">2018-03-19T20:24:00Z</dcterms:created>
  <dcterms:modified xsi:type="dcterms:W3CDTF">2018-03-19T20:28:00Z</dcterms:modified>
  <dc:language>nl-NL</dc:language>
</cp:coreProperties>
</file>